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margin" w:tblpXSpec="center" w:tblpY="1"/>
        <w:tblW w:w="0" w:type="auto"/>
        <w:tblInd w:w="0" w:type="dxa"/>
        <w:tblLayout w:type="fixed"/>
        <w:tblCellMar>
          <w:top w:w="0" w:type="dxa"/>
          <w:left w:w="108" w:type="dxa"/>
          <w:bottom w:w="0" w:type="dxa"/>
          <w:right w:w="108" w:type="dxa"/>
        </w:tblCellMar>
      </w:tblPr>
      <w:tblGrid>
        <w:gridCol w:w="9088"/>
      </w:tblGrid>
      <w:tr w14:paraId="475AEA9D">
        <w:tblPrEx>
          <w:tblCellMar>
            <w:top w:w="0" w:type="dxa"/>
            <w:left w:w="108" w:type="dxa"/>
            <w:bottom w:w="0" w:type="dxa"/>
            <w:right w:w="108" w:type="dxa"/>
          </w:tblCellMar>
        </w:tblPrEx>
        <w:trPr>
          <w:trHeight w:val="1020" w:hRule="atLeast"/>
        </w:trPr>
        <w:tc>
          <w:tcPr>
            <w:tcW w:w="9088" w:type="dxa"/>
            <w:noWrap w:val="0"/>
            <w:vAlign w:val="top"/>
          </w:tcPr>
          <w:p w14:paraId="49060390">
            <w:pPr>
              <w:adjustRightInd w:val="0"/>
              <w:snapToGrid w:val="0"/>
              <w:spacing w:line="1400" w:lineRule="exact"/>
              <w:jc w:val="center"/>
              <w:rPr>
                <w:rFonts w:ascii="方正小标宋简体" w:hAnsi="华文中宋" w:eastAsia="方正小标宋简体"/>
                <w:color w:val="FF0000"/>
                <w:spacing w:val="36"/>
                <w:w w:val="55"/>
                <w:sz w:val="92"/>
                <w:szCs w:val="110"/>
              </w:rPr>
            </w:pPr>
            <w:r>
              <w:rPr>
                <w:rFonts w:hint="eastAsia" w:ascii="方正小标宋简体" w:eastAsia="方正小标宋简体"/>
                <w:color w:val="FF0000"/>
                <w:spacing w:val="1"/>
                <w:w w:val="96"/>
                <w:kern w:val="0"/>
                <w:sz w:val="98"/>
                <w:szCs w:val="106"/>
                <w:fitText w:val="8475" w:id="1334605888"/>
              </w:rPr>
              <w:t>苏州市吴中区</w:t>
            </w:r>
            <w:r>
              <w:rPr>
                <w:rFonts w:hint="eastAsia" w:ascii="方正小标宋简体" w:eastAsia="方正小标宋简体" w:cs="Times New Roman"/>
                <w:color w:val="FF0000"/>
                <w:spacing w:val="1"/>
                <w:w w:val="96"/>
                <w:kern w:val="0"/>
                <w:sz w:val="98"/>
                <w:szCs w:val="106"/>
                <w:fitText w:val="8475" w:id="1334605888"/>
                <w:lang w:val="en-US" w:eastAsia="zh-CN"/>
              </w:rPr>
              <w:t>数据</w:t>
            </w:r>
            <w:r>
              <w:rPr>
                <w:rFonts w:hint="eastAsia" w:ascii="方正小标宋简体" w:eastAsia="方正小标宋简体"/>
                <w:color w:val="FF0000"/>
                <w:spacing w:val="26"/>
                <w:w w:val="96"/>
                <w:kern w:val="0"/>
                <w:sz w:val="98"/>
                <w:szCs w:val="106"/>
                <w:fitText w:val="8475" w:id="1334605888"/>
              </w:rPr>
              <w:t>局</w:t>
            </w:r>
          </w:p>
        </w:tc>
      </w:tr>
    </w:tbl>
    <w:p w14:paraId="0FC35A81">
      <w:pPr>
        <w:spacing w:line="420" w:lineRule="exact"/>
        <w:rPr>
          <w:sz w:val="32"/>
          <w:szCs w:val="32"/>
        </w:rPr>
      </w:pPr>
    </w:p>
    <w:p w14:paraId="1D37BC3E">
      <w:pPr>
        <w:spacing w:line="420" w:lineRule="exact"/>
        <w:rPr>
          <w:sz w:val="32"/>
          <w:szCs w:val="32"/>
        </w:rPr>
      </w:pPr>
    </w:p>
    <w:p w14:paraId="78482268">
      <w:pPr>
        <w:pStyle w:val="2"/>
        <w:adjustRightInd w:val="0"/>
        <w:snapToGrid w:val="0"/>
        <w:spacing w:line="560" w:lineRule="exact"/>
        <w:ind w:left="4800" w:hanging="4800" w:hangingChars="1500"/>
        <w:jc w:val="center"/>
        <w:rPr>
          <w:rFonts w:hint="default" w:ascii="Times New Roman" w:hAnsi="Times New Roman" w:cs="Times New Roman"/>
        </w:rPr>
      </w:pPr>
      <w:r>
        <w:drawing>
          <wp:inline distT="0" distB="0" distL="114300" distR="114300">
            <wp:extent cx="5227955" cy="59690"/>
            <wp:effectExtent l="0" t="0" r="10795" b="16510"/>
            <wp:docPr id="1" name="图片 2" descr="C:\Users\Administrator\AppData\Local\Temp\ksohtml5620\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Users\Administrator\AppData\Local\Temp\ksohtml5620\wps1.png"/>
                    <pic:cNvPicPr>
                      <a:picLocks noChangeAspect="1"/>
                    </pic:cNvPicPr>
                  </pic:nvPicPr>
                  <pic:blipFill>
                    <a:blip r:embed="rId6"/>
                    <a:srcRect t="13333" r="3561"/>
                    <a:stretch>
                      <a:fillRect/>
                    </a:stretch>
                  </pic:blipFill>
                  <pic:spPr>
                    <a:xfrm flipV="1">
                      <a:off x="0" y="0"/>
                      <a:ext cx="5227955" cy="59690"/>
                    </a:xfrm>
                    <a:prstGeom prst="rect">
                      <a:avLst/>
                    </a:prstGeom>
                    <a:noFill/>
                    <a:ln>
                      <a:noFill/>
                    </a:ln>
                  </pic:spPr>
                </pic:pic>
              </a:graphicData>
            </a:graphic>
          </wp:inline>
        </w:drawing>
      </w:r>
      <w:r>
        <w:rPr>
          <w:rFonts w:hint="eastAsia"/>
        </w:rPr>
        <w:t xml:space="preserve"> </w:t>
      </w:r>
      <w:r>
        <w:rPr>
          <w:rFonts w:hint="default" w:ascii="Times New Roman" w:hAnsi="Times New Roman" w:eastAsia="方正仿宋_GBK" w:cs="Times New Roman"/>
          <w:sz w:val="32"/>
        </w:rPr>
        <w:t>吴</w:t>
      </w:r>
      <w:r>
        <w:rPr>
          <w:rFonts w:hint="eastAsia" w:ascii="Times New Roman" w:hAnsi="Times New Roman" w:eastAsia="方正仿宋_GBK" w:cs="Times New Roman"/>
          <w:sz w:val="32"/>
          <w:lang w:val="en-US" w:eastAsia="zh-CN"/>
        </w:rPr>
        <w:t>数据</w:t>
      </w:r>
      <w:r>
        <w:rPr>
          <w:rFonts w:hint="default" w:ascii="Times New Roman" w:hAnsi="Times New Roman" w:eastAsia="方正仿宋_GBK" w:cs="Times New Roman"/>
          <w:sz w:val="32"/>
        </w:rPr>
        <w:t>撤销〔202</w:t>
      </w:r>
      <w:r>
        <w:rPr>
          <w:rFonts w:hint="eastAsia"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w:t>
      </w:r>
      <w:r>
        <w:rPr>
          <w:rFonts w:hint="eastAsia" w:ascii="Times New Roman" w:hAnsi="Times New Roman" w:eastAsia="方正仿宋_GBK" w:cs="Times New Roman"/>
          <w:sz w:val="32"/>
          <w:lang w:val="en-US" w:eastAsia="zh-CN"/>
        </w:rPr>
        <w:t>37</w:t>
      </w:r>
      <w:r>
        <w:rPr>
          <w:rFonts w:hint="default" w:ascii="Times New Roman" w:hAnsi="Times New Roman" w:eastAsia="方正仿宋_GBK" w:cs="Times New Roman"/>
          <w:sz w:val="32"/>
        </w:rPr>
        <w:t>号</w:t>
      </w:r>
    </w:p>
    <w:p w14:paraId="6FDE4A2C">
      <w:pPr>
        <w:spacing w:line="560" w:lineRule="exact"/>
        <w:jc w:val="center"/>
        <w:rPr>
          <w:rFonts w:hint="eastAsia" w:ascii="方正小标宋_GBK" w:eastAsia="方正小标宋_GBK"/>
          <w:sz w:val="28"/>
          <w:szCs w:val="28"/>
        </w:rPr>
      </w:pPr>
    </w:p>
    <w:p w14:paraId="781819A4">
      <w:pPr>
        <w:autoSpaceDE w:val="0"/>
        <w:spacing w:line="560" w:lineRule="exact"/>
        <w:jc w:val="center"/>
        <w:rPr>
          <w:rFonts w:hint="eastAsia" w:ascii="方正小标宋简体" w:hAnsi="方正小标宋简体" w:eastAsia="方正小标宋简体" w:cs="方正小标宋简体"/>
          <w:kern w:val="32"/>
          <w:sz w:val="44"/>
          <w:szCs w:val="44"/>
        </w:rPr>
      </w:pPr>
      <w:r>
        <w:rPr>
          <w:rFonts w:hint="eastAsia" w:ascii="方正小标宋简体" w:hAnsi="方正小标宋简体" w:eastAsia="方正小标宋简体" w:cs="方正小标宋简体"/>
          <w:kern w:val="32"/>
          <w:sz w:val="44"/>
          <w:szCs w:val="44"/>
        </w:rPr>
        <w:t>关于撤销</w:t>
      </w:r>
      <w:r>
        <w:rPr>
          <w:rFonts w:hint="eastAsia" w:ascii="方正小标宋简体" w:hAnsi="方正小标宋简体" w:eastAsia="方正小标宋简体" w:cs="方正小标宋简体"/>
          <w:kern w:val="32"/>
          <w:sz w:val="44"/>
          <w:szCs w:val="44"/>
          <w:lang w:val="en-US" w:eastAsia="zh-CN"/>
        </w:rPr>
        <w:t>公司</w:t>
      </w:r>
      <w:r>
        <w:rPr>
          <w:rFonts w:hint="eastAsia" w:ascii="方正小标宋简体" w:hAnsi="方正小标宋简体" w:eastAsia="方正小标宋简体" w:cs="方正小标宋简体"/>
          <w:kern w:val="32"/>
          <w:sz w:val="44"/>
          <w:szCs w:val="44"/>
        </w:rPr>
        <w:t>登记</w:t>
      </w:r>
      <w:r>
        <w:rPr>
          <w:rFonts w:hint="eastAsia" w:ascii="方正小标宋简体" w:hAnsi="方正小标宋简体" w:eastAsia="方正小标宋简体" w:cs="方正小标宋简体"/>
          <w:kern w:val="32"/>
          <w:sz w:val="44"/>
          <w:szCs w:val="44"/>
          <w:lang w:eastAsia="zh-CN"/>
        </w:rPr>
        <w:t>（</w:t>
      </w:r>
      <w:r>
        <w:rPr>
          <w:rFonts w:hint="eastAsia" w:ascii="方正小标宋简体" w:hAnsi="方正小标宋简体" w:eastAsia="方正小标宋简体" w:cs="方正小标宋简体"/>
          <w:kern w:val="32"/>
          <w:sz w:val="44"/>
          <w:szCs w:val="44"/>
          <w:lang w:val="en-US" w:eastAsia="zh-CN"/>
        </w:rPr>
        <w:t>备案</w:t>
      </w:r>
      <w:r>
        <w:rPr>
          <w:rFonts w:hint="eastAsia" w:ascii="方正小标宋简体" w:hAnsi="方正小标宋简体" w:eastAsia="方正小标宋简体" w:cs="方正小标宋简体"/>
          <w:kern w:val="32"/>
          <w:sz w:val="44"/>
          <w:szCs w:val="44"/>
          <w:lang w:eastAsia="zh-CN"/>
        </w:rPr>
        <w:t>）</w:t>
      </w:r>
      <w:r>
        <w:rPr>
          <w:rFonts w:hint="eastAsia" w:ascii="方正小标宋简体" w:hAnsi="方正小标宋简体" w:eastAsia="方正小标宋简体" w:cs="方正小标宋简体"/>
          <w:kern w:val="32"/>
          <w:sz w:val="44"/>
          <w:szCs w:val="44"/>
        </w:rPr>
        <w:t>事项的决定书</w:t>
      </w:r>
    </w:p>
    <w:p w14:paraId="0044B829">
      <w:pPr>
        <w:autoSpaceDE w:val="0"/>
        <w:spacing w:line="560" w:lineRule="exact"/>
        <w:jc w:val="center"/>
        <w:rPr>
          <w:rFonts w:hint="eastAsia" w:ascii="方正小标宋_GBK" w:hAnsi="方正小标宋_GBK" w:eastAsia="方正小标宋_GBK" w:cs="方正小标宋_GBK"/>
          <w:kern w:val="32"/>
          <w:sz w:val="36"/>
          <w:szCs w:val="36"/>
        </w:rPr>
      </w:pPr>
    </w:p>
    <w:p w14:paraId="2EE5805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苏州麦爱斯精密模具有限公司：</w:t>
      </w:r>
    </w:p>
    <w:p w14:paraId="4908FE9C">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兹有买志超来我局投诉称其被苏州麦爱斯精密模具有限公司（统一社会信用代码：91320508331173539M，住所：苏州吴中经济开发区越溪街道南官渡路8号）冒用</w:t>
      </w:r>
      <w:bookmarkStart w:id="0" w:name="_GoBack"/>
      <w:bookmarkEnd w:id="0"/>
      <w:r>
        <w:rPr>
          <w:rFonts w:hint="eastAsia" w:ascii="仿宋_GB2312" w:hAnsi="仿宋_GB2312" w:eastAsia="仿宋_GB2312" w:cs="仿宋_GB2312"/>
          <w:sz w:val="32"/>
          <w:szCs w:val="32"/>
          <w:lang w:val="en-US" w:eastAsia="zh-CN"/>
        </w:rPr>
        <w:t>其身份信息将其登记为股东的登记事项。我局立即在国家企业信用信息公示系统进行公示、查阅案卷并函请市场监管、人社、税务等部门进行协助调查。</w:t>
      </w:r>
    </w:p>
    <w:p w14:paraId="3F475B9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依据《中华人民共和国行政许可法》第六十九条第二款“被许可人以欺骗、贿赂等不正当手段取得行政许可的，应当予以撤销”，《市场主体登记管理条例》第四十条“提交虚假材料或者采取其他欺诈手段隐瞒重要事实取得市场主体登记的，受虚假市场主体登记影响的自然人、法人和其他组织可以向登记机关提出撤销市场主体登记的申请。登记机关受理申请后，应当及时开展调查。经调查认定存在虚假市场主体登记情形的，登记机关应当撤销市场主体登记”</w:t>
      </w:r>
      <w:r>
        <w:rPr>
          <w:rFonts w:hint="eastAsia" w:ascii="仿宋_GB2312" w:hAnsi="仿宋_GB2312" w:eastAsia="仿宋_GB2312" w:cs="仿宋_GB2312"/>
          <w:sz w:val="32"/>
          <w:szCs w:val="32"/>
          <w:lang w:val="en-US" w:eastAsia="zh-CN"/>
        </w:rPr>
        <w:t>等</w:t>
      </w:r>
      <w:r>
        <w:rPr>
          <w:rFonts w:hint="default" w:ascii="仿宋_GB2312" w:hAnsi="仿宋_GB2312" w:eastAsia="仿宋_GB2312" w:cs="仿宋_GB2312"/>
          <w:sz w:val="32"/>
          <w:szCs w:val="32"/>
          <w:lang w:val="en-US" w:eastAsia="zh-CN"/>
        </w:rPr>
        <w:t>相关规定，结合吴中区市场监管局调查</w:t>
      </w:r>
      <w:r>
        <w:rPr>
          <w:rFonts w:hint="eastAsia" w:ascii="仿宋_GB2312" w:hAnsi="仿宋_GB2312" w:eastAsia="仿宋_GB2312" w:cs="仿宋_GB2312"/>
          <w:sz w:val="32"/>
          <w:szCs w:val="32"/>
          <w:lang w:val="en-US" w:eastAsia="zh-CN"/>
        </w:rPr>
        <w:t>报告</w:t>
      </w:r>
      <w:r>
        <w:rPr>
          <w:rFonts w:hint="default" w:ascii="仿宋_GB2312" w:hAnsi="仿宋_GB2312" w:eastAsia="仿宋_GB2312" w:cs="仿宋_GB2312"/>
          <w:sz w:val="32"/>
          <w:szCs w:val="32"/>
          <w:lang w:val="en-US" w:eastAsia="zh-CN"/>
        </w:rPr>
        <w:t>及调查过程材料</w:t>
      </w:r>
      <w:r>
        <w:rPr>
          <w:rFonts w:hint="eastAsia" w:ascii="仿宋_GB2312" w:hAnsi="仿宋_GB2312" w:eastAsia="仿宋_GB2312" w:cs="仿宋_GB2312"/>
          <w:sz w:val="32"/>
          <w:szCs w:val="32"/>
          <w:lang w:val="en-US" w:eastAsia="zh-CN"/>
        </w:rPr>
        <w:t>、苏州同济司法鉴定所文书司法鉴定意见书（苏同济司鉴所［2025］文鉴字236号）</w:t>
      </w:r>
      <w:r>
        <w:rPr>
          <w:rFonts w:hint="default" w:ascii="仿宋_GB2312" w:hAnsi="仿宋_GB2312" w:eastAsia="仿宋_GB2312" w:cs="仿宋_GB2312"/>
          <w:sz w:val="32"/>
          <w:szCs w:val="32"/>
          <w:lang w:val="en-US" w:eastAsia="zh-CN"/>
        </w:rPr>
        <w:t>，现我局决定：</w:t>
      </w:r>
    </w:p>
    <w:p w14:paraId="3602E27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撤销将买志超登记为苏州麦爱斯精密模具有限公司股东的登记事项。</w:t>
      </w:r>
    </w:p>
    <w:p w14:paraId="56F9B925">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如对本决定不服，可以在收到本决定之日起60日内向苏州市吴中区人民政府申请行政复议，或者在6个月内向</w:t>
      </w:r>
      <w:r>
        <w:rPr>
          <w:rFonts w:hint="eastAsia" w:ascii="仿宋_GB2312" w:hAnsi="仿宋_GB2312" w:eastAsia="仿宋_GB2312" w:cs="仿宋_GB2312"/>
          <w:sz w:val="32"/>
          <w:szCs w:val="32"/>
          <w:lang w:val="en-US" w:eastAsia="zh-CN"/>
        </w:rPr>
        <w:t>姑苏区</w:t>
      </w:r>
      <w:r>
        <w:rPr>
          <w:rFonts w:hint="default" w:ascii="仿宋_GB2312" w:hAnsi="仿宋_GB2312" w:eastAsia="仿宋_GB2312" w:cs="仿宋_GB2312"/>
          <w:sz w:val="32"/>
          <w:szCs w:val="32"/>
          <w:lang w:val="en-US" w:eastAsia="zh-CN"/>
        </w:rPr>
        <w:t>人民法院提起行政诉讼。</w:t>
      </w:r>
    </w:p>
    <w:p w14:paraId="261027D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default" w:ascii="仿宋_GB2312" w:hAnsi="仿宋_GB2312" w:eastAsia="仿宋_GB2312" w:cs="仿宋_GB2312"/>
          <w:sz w:val="32"/>
          <w:szCs w:val="32"/>
          <w:lang w:val="en-US" w:eastAsia="zh-CN"/>
        </w:rPr>
      </w:pPr>
    </w:p>
    <w:p w14:paraId="64B1219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default" w:ascii="仿宋_GB2312" w:hAnsi="仿宋_GB2312" w:eastAsia="仿宋_GB2312" w:cs="仿宋_GB2312"/>
          <w:sz w:val="32"/>
          <w:szCs w:val="32"/>
          <w:lang w:val="en-US" w:eastAsia="zh-CN"/>
        </w:rPr>
      </w:pPr>
    </w:p>
    <w:p w14:paraId="22C8EF7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default" w:ascii="仿宋_GB2312" w:hAnsi="仿宋_GB2312" w:eastAsia="仿宋_GB2312" w:cs="仿宋_GB2312"/>
          <w:sz w:val="32"/>
          <w:szCs w:val="32"/>
          <w:lang w:val="en-US" w:eastAsia="zh-CN"/>
        </w:rPr>
      </w:pPr>
    </w:p>
    <w:p w14:paraId="3099A29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苏州市吴中区</w:t>
      </w:r>
      <w:r>
        <w:rPr>
          <w:rFonts w:hint="eastAsia" w:ascii="仿宋_GB2312" w:hAnsi="仿宋_GB2312" w:eastAsia="仿宋_GB2312" w:cs="仿宋_GB2312"/>
          <w:sz w:val="32"/>
          <w:szCs w:val="32"/>
          <w:lang w:val="en-US" w:eastAsia="zh-CN"/>
        </w:rPr>
        <w:t>数据</w:t>
      </w:r>
      <w:r>
        <w:rPr>
          <w:rFonts w:hint="default"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lang w:val="en-US" w:eastAsia="zh-CN"/>
        </w:rPr>
        <w:t xml:space="preserve">     </w:t>
      </w:r>
    </w:p>
    <w:p w14:paraId="5DA109E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firstLine="640" w:firstLineChars="200"/>
        <w:jc w:val="right"/>
        <w:textAlignment w:val="auto"/>
        <w:rPr>
          <w:rFonts w:hint="eastAsia" w:ascii="Times New Roman" w:hAnsi="Times New Roman" w:eastAsia="方正仿宋_GBK" w:cs="Times New Roman"/>
          <w:sz w:val="32"/>
          <w:szCs w:val="32"/>
          <w:lang w:val="en-US" w:eastAsia="zh-CN"/>
        </w:rPr>
      </w:pPr>
      <w:r>
        <w:rPr>
          <w:rFonts w:hint="default"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lang w:val="en-US" w:eastAsia="zh-CN"/>
        </w:rPr>
        <w:t>11</w:t>
      </w:r>
      <w:r>
        <w:rPr>
          <w:rFonts w:hint="default"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en-US" w:eastAsia="zh-CN"/>
        </w:rPr>
        <w:t>13</w:t>
      </w:r>
      <w:r>
        <w:rPr>
          <w:rFonts w:hint="default" w:ascii="仿宋_GB2312" w:hAnsi="仿宋_GB2312" w:eastAsia="仿宋_GB2312" w:cs="仿宋_GB2312"/>
          <w:sz w:val="32"/>
          <w:szCs w:val="32"/>
          <w:lang w:val="en-US" w:eastAsia="zh-CN"/>
        </w:rPr>
        <w:t>日</w:t>
      </w:r>
      <w:r>
        <w:rPr>
          <w:rFonts w:hint="eastAsia" w:ascii="仿宋_GB2312" w:hAnsi="仿宋_GB2312" w:eastAsia="仿宋_GB2312" w:cs="仿宋_GB2312"/>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p>
    <w:p w14:paraId="4F94F9AB">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仿宋_GB2312"/>
          <w:sz w:val="32"/>
          <w:szCs w:val="32"/>
        </w:rPr>
      </w:pPr>
    </w:p>
    <w:p w14:paraId="7AF9B856">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仿宋_GB2312"/>
          <w:sz w:val="32"/>
          <w:szCs w:val="32"/>
        </w:rPr>
      </w:pPr>
    </w:p>
    <w:p w14:paraId="0A10BAD3">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仿宋_GB2312"/>
          <w:sz w:val="32"/>
          <w:szCs w:val="32"/>
        </w:rPr>
      </w:pPr>
    </w:p>
    <w:p w14:paraId="16A96262">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仿宋_GB2312"/>
          <w:sz w:val="32"/>
          <w:szCs w:val="32"/>
        </w:rPr>
      </w:pPr>
    </w:p>
    <w:p w14:paraId="1A5E09EA">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仿宋_GB2312"/>
          <w:sz w:val="32"/>
          <w:szCs w:val="32"/>
        </w:rPr>
      </w:pPr>
    </w:p>
    <w:p w14:paraId="34D37471">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仿宋_GB2312"/>
          <w:sz w:val="32"/>
          <w:szCs w:val="32"/>
        </w:rPr>
      </w:pPr>
    </w:p>
    <w:p w14:paraId="550032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仿宋_GB2312"/>
          <w:sz w:val="32"/>
          <w:szCs w:val="32"/>
        </w:rPr>
      </w:pPr>
    </w:p>
    <w:p w14:paraId="2620E057">
      <w:pPr>
        <w:keepNext w:val="0"/>
        <w:keepLines w:val="0"/>
        <w:widowControl w:val="0"/>
        <w:suppressLineNumbers w:val="0"/>
        <w:spacing w:before="0" w:beforeAutospacing="0" w:after="0" w:afterAutospacing="0"/>
        <w:ind w:left="0" w:right="0"/>
        <w:jc w:val="both"/>
      </w:pPr>
    </w:p>
    <w:p w14:paraId="5FE18707">
      <w:pPr>
        <w:keepNext w:val="0"/>
        <w:keepLines w:val="0"/>
        <w:widowControl w:val="0"/>
        <w:suppressLineNumbers w:val="0"/>
        <w:spacing w:before="0" w:beforeAutospacing="0" w:after="0" w:afterAutospacing="0"/>
        <w:ind w:left="0" w:right="0"/>
        <w:jc w:val="both"/>
      </w:pPr>
    </w:p>
    <w:p w14:paraId="77069A52">
      <w:pPr>
        <w:keepNext w:val="0"/>
        <w:keepLines w:val="0"/>
        <w:widowControl w:val="0"/>
        <w:suppressLineNumbers w:val="0"/>
        <w:spacing w:before="0" w:beforeAutospacing="0" w:after="0" w:afterAutospacing="0"/>
        <w:ind w:left="0" w:right="0"/>
        <w:jc w:val="both"/>
      </w:pPr>
    </w:p>
    <w:p w14:paraId="076D00D6">
      <w:pPr>
        <w:keepNext w:val="0"/>
        <w:keepLines w:val="0"/>
        <w:widowControl w:val="0"/>
        <w:suppressLineNumbers w:val="0"/>
        <w:spacing w:before="0" w:beforeAutospacing="0" w:after="0" w:afterAutospacing="0"/>
        <w:ind w:left="0" w:right="0"/>
        <w:jc w:val="both"/>
      </w:pPr>
    </w:p>
    <w:p w14:paraId="73111C8B">
      <w:pPr>
        <w:keepNext w:val="0"/>
        <w:keepLines w:val="0"/>
        <w:widowControl w:val="0"/>
        <w:suppressLineNumbers w:val="0"/>
        <w:spacing w:before="0" w:beforeAutospacing="0" w:after="0" w:afterAutospacing="0"/>
        <w:ind w:left="0" w:right="0"/>
        <w:jc w:val="both"/>
      </w:pPr>
    </w:p>
    <w:p w14:paraId="0ADC1338">
      <w:pPr>
        <w:keepNext w:val="0"/>
        <w:keepLines w:val="0"/>
        <w:widowControl w:val="0"/>
        <w:suppressLineNumbers w:val="0"/>
        <w:spacing w:before="0" w:beforeAutospacing="0" w:after="0" w:afterAutospacing="0"/>
        <w:ind w:left="0" w:right="0"/>
        <w:jc w:val="both"/>
      </w:pPr>
    </w:p>
    <w:p w14:paraId="52EC5F0B">
      <w:pPr>
        <w:keepNext w:val="0"/>
        <w:keepLines w:val="0"/>
        <w:widowControl w:val="0"/>
        <w:suppressLineNumbers w:val="0"/>
        <w:spacing w:before="0" w:beforeAutospacing="0" w:after="0" w:afterAutospacing="0"/>
        <w:ind w:left="0" w:right="0"/>
        <w:jc w:val="both"/>
      </w:pPr>
    </w:p>
    <w:p w14:paraId="4F645B68">
      <w:pPr>
        <w:keepNext w:val="0"/>
        <w:keepLines w:val="0"/>
        <w:widowControl w:val="0"/>
        <w:suppressLineNumbers w:val="0"/>
        <w:spacing w:before="0" w:beforeAutospacing="0" w:after="0" w:afterAutospacing="0"/>
        <w:ind w:left="0" w:right="0"/>
        <w:jc w:val="both"/>
        <w:rPr>
          <w:rFonts w:hint="default" w:ascii="仿宋_GB2312" w:hAnsi="仿宋_GB2312" w:eastAsia="仿宋_GB2312" w:cs="仿宋_GB2312"/>
          <w:kern w:val="0"/>
          <w:sz w:val="32"/>
          <w:szCs w:val="32"/>
          <w:lang w:val="en-US" w:eastAsia="zh-CN" w:bidi="ar"/>
        </w:rPr>
      </w:pPr>
    </w:p>
    <w:p w14:paraId="420D6A5E">
      <w:pPr>
        <w:keepNext w:val="0"/>
        <w:keepLines w:val="0"/>
        <w:widowControl w:val="0"/>
        <w:suppressLineNumbers w:val="0"/>
        <w:spacing w:before="0" w:beforeAutospacing="0" w:after="0" w:afterAutospacing="0"/>
        <w:ind w:left="0" w:right="0"/>
        <w:jc w:val="both"/>
        <w:rPr>
          <w:rFonts w:hint="default" w:ascii="仿宋_GB2312" w:hAnsi="仿宋_GB2312" w:eastAsia="仿宋_GB2312" w:cs="仿宋_GB2312"/>
          <w:kern w:val="0"/>
          <w:sz w:val="32"/>
          <w:szCs w:val="32"/>
          <w:lang w:val="en-US" w:eastAsia="zh-CN" w:bidi="ar"/>
        </w:rPr>
      </w:pPr>
      <w:r>
        <w:rPr>
          <w:rFonts w:hint="default" w:ascii="仿宋_GB2312" w:hAnsi="仿宋_GB2312" w:eastAsia="仿宋_GB2312" w:cs="仿宋_GB2312"/>
          <w:kern w:val="0"/>
          <w:sz w:val="32"/>
          <w:szCs w:val="32"/>
          <w:lang w:val="en-US" w:eastAsia="zh-CN" w:bidi="ar"/>
        </w:rPr>
        <w:t>抄送：买志超</w:t>
      </w:r>
    </w:p>
    <w:sectPr>
      <w:headerReference r:id="rId3" w:type="default"/>
      <w:footerReference r:id="rId4" w:type="default"/>
      <w:pgSz w:w="11906" w:h="16838"/>
      <w:pgMar w:top="1440" w:right="1800" w:bottom="1440" w:left="1463"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2000000000000000000"/>
    <w:charset w:val="86"/>
    <w:family w:val="script"/>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2804E">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38D70C">
                          <w:pPr>
                            <w:pStyle w:val="4"/>
                            <w:rPr>
                              <w:rFonts w:hint="default" w:ascii="Times New Roman" w:hAnsi="Times New Roman" w:cs="Times New Roman"/>
                              <w:sz w:val="28"/>
                              <w:szCs w:val="36"/>
                            </w:rPr>
                          </w:pPr>
                          <w:r>
                            <w:rPr>
                              <w:rFonts w:hint="default" w:ascii="Times New Roman" w:hAnsi="Times New Roman" w:cs="Times New Roman"/>
                              <w:sz w:val="28"/>
                              <w:szCs w:val="36"/>
                            </w:rPr>
                            <w:t xml:space="preserve">— </w:t>
                          </w:r>
                          <w:r>
                            <w:rPr>
                              <w:rFonts w:hint="default" w:ascii="Times New Roman" w:hAnsi="Times New Roman" w:cs="Times New Roman"/>
                              <w:sz w:val="28"/>
                              <w:szCs w:val="36"/>
                            </w:rPr>
                            <w:fldChar w:fldCharType="begin"/>
                          </w:r>
                          <w:r>
                            <w:rPr>
                              <w:rFonts w:hint="default" w:ascii="Times New Roman" w:hAnsi="Times New Roman" w:cs="Times New Roman"/>
                              <w:sz w:val="28"/>
                              <w:szCs w:val="36"/>
                            </w:rPr>
                            <w:instrText xml:space="preserve"> PAGE  \* MERGEFORMAT </w:instrText>
                          </w:r>
                          <w:r>
                            <w:rPr>
                              <w:rFonts w:hint="default" w:ascii="Times New Roman" w:hAnsi="Times New Roman" w:cs="Times New Roman"/>
                              <w:sz w:val="28"/>
                              <w:szCs w:val="36"/>
                            </w:rPr>
                            <w:fldChar w:fldCharType="separate"/>
                          </w:r>
                          <w:r>
                            <w:rPr>
                              <w:rFonts w:hint="default" w:ascii="Times New Roman" w:hAnsi="Times New Roman" w:cs="Times New Roman"/>
                              <w:sz w:val="28"/>
                              <w:szCs w:val="36"/>
                            </w:rPr>
                            <w:t>1</w:t>
                          </w:r>
                          <w:r>
                            <w:rPr>
                              <w:rFonts w:hint="default" w:ascii="Times New Roman" w:hAnsi="Times New Roman" w:cs="Times New Roman"/>
                              <w:sz w:val="28"/>
                              <w:szCs w:val="36"/>
                            </w:rPr>
                            <w:fldChar w:fldCharType="end"/>
                          </w:r>
                          <w:r>
                            <w:rPr>
                              <w:rFonts w:hint="default" w:ascii="Times New Roman" w:hAnsi="Times New Roman" w:cs="Times New Roman"/>
                              <w:sz w:val="28"/>
                              <w:szCs w:val="36"/>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Jom5dHdAQAAvgMAAA4AAAAAAAAA&#10;AQAgAAAAHgEAAGRycy9lMm9Eb2MueG1sUEsFBgAAAAAGAAYAWQEAAG0FAAAAAA==&#10;">
              <v:fill on="f" focussize="0,0"/>
              <v:stroke on="f"/>
              <v:imagedata o:title=""/>
              <o:lock v:ext="edit" aspectratio="f"/>
              <v:textbox inset="0mm,0mm,0mm,0mm" style="mso-fit-shape-to-text:t;">
                <w:txbxContent>
                  <w:p w14:paraId="7638D70C">
                    <w:pPr>
                      <w:pStyle w:val="4"/>
                      <w:rPr>
                        <w:rFonts w:hint="default" w:ascii="Times New Roman" w:hAnsi="Times New Roman" w:cs="Times New Roman"/>
                        <w:sz w:val="28"/>
                        <w:szCs w:val="36"/>
                      </w:rPr>
                    </w:pPr>
                    <w:r>
                      <w:rPr>
                        <w:rFonts w:hint="default" w:ascii="Times New Roman" w:hAnsi="Times New Roman" w:cs="Times New Roman"/>
                        <w:sz w:val="28"/>
                        <w:szCs w:val="36"/>
                      </w:rPr>
                      <w:t xml:space="preserve">— </w:t>
                    </w:r>
                    <w:r>
                      <w:rPr>
                        <w:rFonts w:hint="default" w:ascii="Times New Roman" w:hAnsi="Times New Roman" w:cs="Times New Roman"/>
                        <w:sz w:val="28"/>
                        <w:szCs w:val="36"/>
                      </w:rPr>
                      <w:fldChar w:fldCharType="begin"/>
                    </w:r>
                    <w:r>
                      <w:rPr>
                        <w:rFonts w:hint="default" w:ascii="Times New Roman" w:hAnsi="Times New Roman" w:cs="Times New Roman"/>
                        <w:sz w:val="28"/>
                        <w:szCs w:val="36"/>
                      </w:rPr>
                      <w:instrText xml:space="preserve"> PAGE  \* MERGEFORMAT </w:instrText>
                    </w:r>
                    <w:r>
                      <w:rPr>
                        <w:rFonts w:hint="default" w:ascii="Times New Roman" w:hAnsi="Times New Roman" w:cs="Times New Roman"/>
                        <w:sz w:val="28"/>
                        <w:szCs w:val="36"/>
                      </w:rPr>
                      <w:fldChar w:fldCharType="separate"/>
                    </w:r>
                    <w:r>
                      <w:rPr>
                        <w:rFonts w:hint="default" w:ascii="Times New Roman" w:hAnsi="Times New Roman" w:cs="Times New Roman"/>
                        <w:sz w:val="28"/>
                        <w:szCs w:val="36"/>
                      </w:rPr>
                      <w:t>1</w:t>
                    </w:r>
                    <w:r>
                      <w:rPr>
                        <w:rFonts w:hint="default" w:ascii="Times New Roman" w:hAnsi="Times New Roman" w:cs="Times New Roman"/>
                        <w:sz w:val="28"/>
                        <w:szCs w:val="36"/>
                      </w:rPr>
                      <w:fldChar w:fldCharType="end"/>
                    </w:r>
                    <w:r>
                      <w:rPr>
                        <w:rFonts w:hint="default" w:ascii="Times New Roman" w:hAnsi="Times New Roman" w:cs="Times New Roman"/>
                        <w:sz w:val="28"/>
                        <w:szCs w:val="36"/>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46F64">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iNGQxODM0YWRkNzIzYTM1NWI0ZWY2ZGQ4NWRlZjMifQ=="/>
  </w:docVars>
  <w:rsids>
    <w:rsidRoot w:val="00D3182A"/>
    <w:rsid w:val="00C57181"/>
    <w:rsid w:val="00C66A10"/>
    <w:rsid w:val="00D3182A"/>
    <w:rsid w:val="00E23508"/>
    <w:rsid w:val="00E74BD5"/>
    <w:rsid w:val="00E9717B"/>
    <w:rsid w:val="01BE4823"/>
    <w:rsid w:val="01D5448D"/>
    <w:rsid w:val="029C3B08"/>
    <w:rsid w:val="02BB67B6"/>
    <w:rsid w:val="02E17960"/>
    <w:rsid w:val="02FC2F7A"/>
    <w:rsid w:val="03821FA7"/>
    <w:rsid w:val="03F37D2E"/>
    <w:rsid w:val="04D04E18"/>
    <w:rsid w:val="04F77C00"/>
    <w:rsid w:val="04FD1034"/>
    <w:rsid w:val="058F2848"/>
    <w:rsid w:val="05F34355"/>
    <w:rsid w:val="06B4044F"/>
    <w:rsid w:val="06B5223A"/>
    <w:rsid w:val="0738786A"/>
    <w:rsid w:val="08753264"/>
    <w:rsid w:val="08C51429"/>
    <w:rsid w:val="08C70BB3"/>
    <w:rsid w:val="08CD7D44"/>
    <w:rsid w:val="08F201E6"/>
    <w:rsid w:val="0B050ED2"/>
    <w:rsid w:val="0C0C62CF"/>
    <w:rsid w:val="0C6F72CE"/>
    <w:rsid w:val="0CDE0230"/>
    <w:rsid w:val="0E1704E7"/>
    <w:rsid w:val="0E295B9E"/>
    <w:rsid w:val="0F043B8F"/>
    <w:rsid w:val="0F6A2898"/>
    <w:rsid w:val="103D43D9"/>
    <w:rsid w:val="10B35EC8"/>
    <w:rsid w:val="10D20DA4"/>
    <w:rsid w:val="10E8616A"/>
    <w:rsid w:val="10F60887"/>
    <w:rsid w:val="11193D68"/>
    <w:rsid w:val="12097C7F"/>
    <w:rsid w:val="125F485D"/>
    <w:rsid w:val="12940358"/>
    <w:rsid w:val="129A3494"/>
    <w:rsid w:val="13BB36C2"/>
    <w:rsid w:val="15960DCB"/>
    <w:rsid w:val="15AD000B"/>
    <w:rsid w:val="170A0BE8"/>
    <w:rsid w:val="17247609"/>
    <w:rsid w:val="172711A8"/>
    <w:rsid w:val="19265A82"/>
    <w:rsid w:val="195C3547"/>
    <w:rsid w:val="1A6A2520"/>
    <w:rsid w:val="1A872550"/>
    <w:rsid w:val="1C267D02"/>
    <w:rsid w:val="1C427076"/>
    <w:rsid w:val="1CB861EA"/>
    <w:rsid w:val="1D1A3FB7"/>
    <w:rsid w:val="1DC537D4"/>
    <w:rsid w:val="1E3D5850"/>
    <w:rsid w:val="1EFC13CC"/>
    <w:rsid w:val="1F08176E"/>
    <w:rsid w:val="2081073F"/>
    <w:rsid w:val="20F9582B"/>
    <w:rsid w:val="21326292"/>
    <w:rsid w:val="21537630"/>
    <w:rsid w:val="22350AE4"/>
    <w:rsid w:val="228C0EB1"/>
    <w:rsid w:val="23871813"/>
    <w:rsid w:val="24ED56A6"/>
    <w:rsid w:val="24F14D45"/>
    <w:rsid w:val="24F7258B"/>
    <w:rsid w:val="250459A3"/>
    <w:rsid w:val="2519649B"/>
    <w:rsid w:val="254C2D14"/>
    <w:rsid w:val="25A3134B"/>
    <w:rsid w:val="25A93392"/>
    <w:rsid w:val="25CA223F"/>
    <w:rsid w:val="26591A73"/>
    <w:rsid w:val="26976060"/>
    <w:rsid w:val="26FE5246"/>
    <w:rsid w:val="27780CAB"/>
    <w:rsid w:val="28D04817"/>
    <w:rsid w:val="2A760577"/>
    <w:rsid w:val="2B41160B"/>
    <w:rsid w:val="2BCF1FA9"/>
    <w:rsid w:val="2E18300C"/>
    <w:rsid w:val="2EC16437"/>
    <w:rsid w:val="2F6A6270"/>
    <w:rsid w:val="2FCA54ED"/>
    <w:rsid w:val="2FD3536E"/>
    <w:rsid w:val="2FF86559"/>
    <w:rsid w:val="3021203B"/>
    <w:rsid w:val="30CD104A"/>
    <w:rsid w:val="3144608B"/>
    <w:rsid w:val="31BC3537"/>
    <w:rsid w:val="324A48B4"/>
    <w:rsid w:val="32656B11"/>
    <w:rsid w:val="32B64237"/>
    <w:rsid w:val="32C23C57"/>
    <w:rsid w:val="32E66239"/>
    <w:rsid w:val="335E04BD"/>
    <w:rsid w:val="34433F2A"/>
    <w:rsid w:val="34B04608"/>
    <w:rsid w:val="34D151D9"/>
    <w:rsid w:val="359104B8"/>
    <w:rsid w:val="35A25A5C"/>
    <w:rsid w:val="362E04DD"/>
    <w:rsid w:val="370909B9"/>
    <w:rsid w:val="37515D01"/>
    <w:rsid w:val="38251648"/>
    <w:rsid w:val="385A0FB1"/>
    <w:rsid w:val="38F8669B"/>
    <w:rsid w:val="399B179D"/>
    <w:rsid w:val="39BA53ED"/>
    <w:rsid w:val="39E135D3"/>
    <w:rsid w:val="3ACF78CF"/>
    <w:rsid w:val="3B5D75CC"/>
    <w:rsid w:val="3DF71470"/>
    <w:rsid w:val="3E0B6E71"/>
    <w:rsid w:val="3E265A58"/>
    <w:rsid w:val="3FC7409D"/>
    <w:rsid w:val="3FE5387A"/>
    <w:rsid w:val="40747A7A"/>
    <w:rsid w:val="4125649B"/>
    <w:rsid w:val="4222492E"/>
    <w:rsid w:val="42A36455"/>
    <w:rsid w:val="42A91FF9"/>
    <w:rsid w:val="43137042"/>
    <w:rsid w:val="43AC4C52"/>
    <w:rsid w:val="44E36346"/>
    <w:rsid w:val="45461B8D"/>
    <w:rsid w:val="45D43FEC"/>
    <w:rsid w:val="48BF5442"/>
    <w:rsid w:val="49AA1B9F"/>
    <w:rsid w:val="4A1833DA"/>
    <w:rsid w:val="4AA06FC4"/>
    <w:rsid w:val="4AC97F46"/>
    <w:rsid w:val="4B840262"/>
    <w:rsid w:val="4CA9530A"/>
    <w:rsid w:val="4DF96696"/>
    <w:rsid w:val="4E596768"/>
    <w:rsid w:val="4F7877B5"/>
    <w:rsid w:val="50171968"/>
    <w:rsid w:val="50D36337"/>
    <w:rsid w:val="51F63DB4"/>
    <w:rsid w:val="51FD65BC"/>
    <w:rsid w:val="520C1F8E"/>
    <w:rsid w:val="52210948"/>
    <w:rsid w:val="54E74BF2"/>
    <w:rsid w:val="55081F56"/>
    <w:rsid w:val="564809F9"/>
    <w:rsid w:val="570F40A4"/>
    <w:rsid w:val="57217F39"/>
    <w:rsid w:val="57954024"/>
    <w:rsid w:val="58C3486B"/>
    <w:rsid w:val="58FF717A"/>
    <w:rsid w:val="5A615DDE"/>
    <w:rsid w:val="5A7C7329"/>
    <w:rsid w:val="5AC952B0"/>
    <w:rsid w:val="5B6339F0"/>
    <w:rsid w:val="5B6C4B71"/>
    <w:rsid w:val="5C78171D"/>
    <w:rsid w:val="5CFE7C22"/>
    <w:rsid w:val="5D345CBA"/>
    <w:rsid w:val="5DC7707A"/>
    <w:rsid w:val="5EC723B6"/>
    <w:rsid w:val="5F6B72F1"/>
    <w:rsid w:val="5F8F74AA"/>
    <w:rsid w:val="5FDE3F8D"/>
    <w:rsid w:val="60E219A8"/>
    <w:rsid w:val="617F70E8"/>
    <w:rsid w:val="61B5304C"/>
    <w:rsid w:val="61BE5BE1"/>
    <w:rsid w:val="61E15FB7"/>
    <w:rsid w:val="62C25CE9"/>
    <w:rsid w:val="62FD206C"/>
    <w:rsid w:val="63B1089D"/>
    <w:rsid w:val="63ED68C6"/>
    <w:rsid w:val="641066DF"/>
    <w:rsid w:val="64411A5B"/>
    <w:rsid w:val="645A795A"/>
    <w:rsid w:val="65366C07"/>
    <w:rsid w:val="658A36CA"/>
    <w:rsid w:val="659A59AD"/>
    <w:rsid w:val="65ED0BE3"/>
    <w:rsid w:val="66C057B6"/>
    <w:rsid w:val="67065B78"/>
    <w:rsid w:val="683A33D3"/>
    <w:rsid w:val="68FB4B34"/>
    <w:rsid w:val="691E5849"/>
    <w:rsid w:val="69681C23"/>
    <w:rsid w:val="6A4F6A08"/>
    <w:rsid w:val="6BC93550"/>
    <w:rsid w:val="6C5850C7"/>
    <w:rsid w:val="6CCD7573"/>
    <w:rsid w:val="6E7E226F"/>
    <w:rsid w:val="6F186900"/>
    <w:rsid w:val="6F471701"/>
    <w:rsid w:val="6FBA6E79"/>
    <w:rsid w:val="7009464A"/>
    <w:rsid w:val="705E5A68"/>
    <w:rsid w:val="70C50FDE"/>
    <w:rsid w:val="70EA4A5D"/>
    <w:rsid w:val="71542301"/>
    <w:rsid w:val="71755DD4"/>
    <w:rsid w:val="718E1CB4"/>
    <w:rsid w:val="71C06E09"/>
    <w:rsid w:val="72711079"/>
    <w:rsid w:val="72FE1AD1"/>
    <w:rsid w:val="7430287B"/>
    <w:rsid w:val="74994026"/>
    <w:rsid w:val="74B4352E"/>
    <w:rsid w:val="750E3679"/>
    <w:rsid w:val="76DA2BA8"/>
    <w:rsid w:val="772A2B2A"/>
    <w:rsid w:val="79654980"/>
    <w:rsid w:val="7A7D3148"/>
    <w:rsid w:val="7AAC679B"/>
    <w:rsid w:val="7AC010C7"/>
    <w:rsid w:val="7C743857"/>
    <w:rsid w:val="7C7708E2"/>
    <w:rsid w:val="7D8E1F6E"/>
    <w:rsid w:val="7DAC6765"/>
    <w:rsid w:val="7E120785"/>
    <w:rsid w:val="7EE753FE"/>
    <w:rsid w:val="7EE807F1"/>
    <w:rsid w:val="7FAC6FD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2"/>
    <w:basedOn w:val="1"/>
    <w:link w:val="13"/>
    <w:unhideWhenUsed/>
    <w:qFormat/>
    <w:uiPriority w:val="99"/>
    <w:pPr>
      <w:spacing w:line="400" w:lineRule="exact"/>
      <w:ind w:firstLine="640" w:firstLineChars="200"/>
    </w:pPr>
    <w:rPr>
      <w:rFonts w:ascii="仿宋_GB2312" w:hAnsi="宋体" w:eastAsia="仿宋_GB2312"/>
      <w:sz w:val="32"/>
      <w:szCs w:val="32"/>
    </w:rPr>
  </w:style>
  <w:style w:type="paragraph" w:styleId="3">
    <w:name w:val="Balloon Text"/>
    <w:basedOn w:val="1"/>
    <w:link w:val="14"/>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9">
    <w:name w:val="Strong"/>
    <w:basedOn w:val="8"/>
    <w:qFormat/>
    <w:uiPriority w:val="22"/>
    <w:rPr>
      <w:b/>
    </w:rPr>
  </w:style>
  <w:style w:type="character" w:styleId="10">
    <w:name w:val="FollowedHyperlink"/>
    <w:basedOn w:val="8"/>
    <w:unhideWhenUsed/>
    <w:qFormat/>
    <w:uiPriority w:val="99"/>
    <w:rPr>
      <w:color w:val="005C81"/>
      <w:u w:val="none"/>
    </w:rPr>
  </w:style>
  <w:style w:type="character" w:styleId="11">
    <w:name w:val="Emphasis"/>
    <w:basedOn w:val="8"/>
    <w:qFormat/>
    <w:uiPriority w:val="20"/>
  </w:style>
  <w:style w:type="character" w:styleId="12">
    <w:name w:val="Hyperlink"/>
    <w:basedOn w:val="8"/>
    <w:unhideWhenUsed/>
    <w:qFormat/>
    <w:uiPriority w:val="99"/>
    <w:rPr>
      <w:color w:val="005C81"/>
      <w:u w:val="none"/>
    </w:rPr>
  </w:style>
  <w:style w:type="character" w:customStyle="1" w:styleId="13">
    <w:name w:val="正文文本缩进 2 Char"/>
    <w:basedOn w:val="8"/>
    <w:link w:val="2"/>
    <w:qFormat/>
    <w:uiPriority w:val="99"/>
    <w:rPr>
      <w:rFonts w:ascii="仿宋_GB2312" w:hAnsi="宋体" w:eastAsia="仿宋_GB2312" w:cs="Times New Roman"/>
      <w:sz w:val="32"/>
      <w:szCs w:val="32"/>
    </w:rPr>
  </w:style>
  <w:style w:type="character" w:customStyle="1" w:styleId="14">
    <w:name w:val="批注框文本 Char"/>
    <w:basedOn w:val="8"/>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580</Words>
  <Characters>639</Characters>
  <Lines>1</Lines>
  <Paragraphs>1</Paragraphs>
  <TotalTime>17</TotalTime>
  <ScaleCrop>false</ScaleCrop>
  <LinksUpToDate>false</LinksUpToDate>
  <CharactersWithSpaces>651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2020-01-20T08:02:00Z</dcterms:created>
  <dc:creator>User</dc:creator>
  <cp:lastModifiedBy>桃非草</cp:lastModifiedBy>
  <cp:lastPrinted>2025-11-14T01:50:00Z</cp:lastPrinted>
  <dcterms:modified xsi:type="dcterms:W3CDTF">2025-11-14T03:31:16Z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SaveFontToCloudKey">
    <vt:lpwstr>748090430_btnclosed</vt:lpwstr>
  </property>
  <property fmtid="{D5CDD505-2E9C-101B-9397-08002B2CF9AE}" pid="4" name="ICV">
    <vt:lpwstr>ADBCF22A46864AFF9290774F16EC00BC_13</vt:lpwstr>
  </property>
  <property fmtid="{D5CDD505-2E9C-101B-9397-08002B2CF9AE}" pid="5" name="KSOTemplateDocerSaveRecord">
    <vt:lpwstr>eyJoZGlkIjoiMThjZjk1NTFkYWZhMDZhMjdlNTU3YmVjM2EzNGFhMDUiLCJ1c2VySWQiOiI0OTM3NjI4OTkifQ==</vt:lpwstr>
  </property>
</Properties>
</file>